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57511044" w:rsidR="007F57CD" w:rsidRPr="00F044A2" w:rsidRDefault="00D54268" w:rsidP="00037C31">
      <w:pPr>
        <w:jc w:val="both"/>
        <w:rPr>
          <w:rFonts w:ascii="Arial" w:hAnsi="Arial" w:cs="Arial"/>
          <w:b/>
          <w:sz w:val="24"/>
          <w:szCs w:val="24"/>
          <w:lang w:val="es-CL"/>
        </w:rPr>
      </w:pPr>
      <w:r w:rsidRPr="00F044A2">
        <w:rPr>
          <w:rFonts w:ascii="Arial" w:hAnsi="Arial" w:cs="Arial"/>
          <w:b/>
          <w:sz w:val="24"/>
          <w:szCs w:val="24"/>
          <w:lang w:val="es-CL"/>
        </w:rPr>
        <w:t>2</w:t>
      </w:r>
      <w:r w:rsidR="00F643B0" w:rsidRPr="00F044A2">
        <w:rPr>
          <w:rFonts w:ascii="Arial" w:hAnsi="Arial" w:cs="Arial"/>
          <w:b/>
          <w:sz w:val="24"/>
          <w:szCs w:val="24"/>
          <w:lang w:val="es-CL"/>
        </w:rPr>
        <w:t xml:space="preserve">° </w:t>
      </w:r>
      <w:r w:rsidR="00037C31" w:rsidRPr="00F044A2">
        <w:rPr>
          <w:rFonts w:ascii="Arial" w:hAnsi="Arial" w:cs="Arial"/>
          <w:b/>
          <w:sz w:val="24"/>
          <w:szCs w:val="24"/>
          <w:lang w:val="es-CL"/>
        </w:rPr>
        <w:t>Básico</w:t>
      </w:r>
    </w:p>
    <w:p w14:paraId="719AD62A" w14:textId="3D65CCE1" w:rsidR="00B072E1" w:rsidRPr="00F044A2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F044A2">
        <w:rPr>
          <w:rFonts w:ascii="Arial" w:hAnsi="Arial" w:cs="Arial"/>
          <w:b/>
          <w:sz w:val="24"/>
          <w:szCs w:val="24"/>
        </w:rPr>
        <w:t xml:space="preserve">Martes </w:t>
      </w:r>
      <w:r w:rsidR="00A27A8E" w:rsidRPr="00F044A2">
        <w:rPr>
          <w:rFonts w:ascii="Arial" w:hAnsi="Arial" w:cs="Arial"/>
          <w:b/>
          <w:sz w:val="24"/>
          <w:szCs w:val="24"/>
        </w:rPr>
        <w:t>15</w:t>
      </w:r>
      <w:r w:rsidR="00E166E1">
        <w:rPr>
          <w:rFonts w:ascii="Arial" w:hAnsi="Arial" w:cs="Arial"/>
          <w:b/>
          <w:sz w:val="24"/>
          <w:szCs w:val="24"/>
        </w:rPr>
        <w:t xml:space="preserve"> de </w:t>
      </w:r>
      <w:proofErr w:type="gramStart"/>
      <w:r w:rsidR="00E166E1">
        <w:rPr>
          <w:rFonts w:ascii="Arial" w:hAnsi="Arial" w:cs="Arial"/>
          <w:b/>
          <w:sz w:val="24"/>
          <w:szCs w:val="24"/>
        </w:rPr>
        <w:t xml:space="preserve">noviembre </w:t>
      </w:r>
      <w:r w:rsidR="00A27A8E" w:rsidRPr="00F044A2">
        <w:rPr>
          <w:rFonts w:ascii="Arial" w:hAnsi="Arial" w:cs="Arial"/>
          <w:b/>
          <w:sz w:val="24"/>
          <w:szCs w:val="24"/>
        </w:rPr>
        <w:t xml:space="preserve"> </w:t>
      </w:r>
      <w:r w:rsidRPr="00F044A2">
        <w:rPr>
          <w:rFonts w:ascii="Arial" w:hAnsi="Arial" w:cs="Arial"/>
          <w:b/>
          <w:sz w:val="24"/>
          <w:szCs w:val="24"/>
        </w:rPr>
        <w:t>Prueba</w:t>
      </w:r>
      <w:proofErr w:type="gramEnd"/>
      <w:r w:rsidRPr="00F044A2">
        <w:rPr>
          <w:rFonts w:ascii="Arial" w:hAnsi="Arial" w:cs="Arial"/>
          <w:b/>
          <w:sz w:val="24"/>
          <w:szCs w:val="24"/>
        </w:rPr>
        <w:t xml:space="preserve"> de </w:t>
      </w:r>
      <w:r w:rsidR="00F044A2" w:rsidRPr="00F044A2">
        <w:rPr>
          <w:rFonts w:ascii="Arial" w:hAnsi="Arial" w:cs="Arial"/>
          <w:b/>
          <w:sz w:val="24"/>
          <w:szCs w:val="24"/>
        </w:rPr>
        <w:t>Lenguaje y Comunicación.</w:t>
      </w:r>
    </w:p>
    <w:p w14:paraId="5CE08748" w14:textId="778FE939" w:rsidR="00F044A2" w:rsidRPr="00F044A2" w:rsidRDefault="00F044A2" w:rsidP="00F044A2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Comprensión de una lectura.</w:t>
      </w:r>
    </w:p>
    <w:p w14:paraId="2CB2CADF" w14:textId="66F32591" w:rsidR="00F044A2" w:rsidRPr="00F044A2" w:rsidRDefault="00F044A2" w:rsidP="00F044A2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Diferenciar tipos de texto.</w:t>
      </w:r>
    </w:p>
    <w:p w14:paraId="621D8E33" w14:textId="18F5213E" w:rsidR="00F044A2" w:rsidRPr="00F044A2" w:rsidRDefault="00F044A2" w:rsidP="00F044A2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Ordenar oraciones y escribir en manuscrita.</w:t>
      </w:r>
    </w:p>
    <w:p w14:paraId="22E5156B" w14:textId="0F08FAC7" w:rsidR="00F044A2" w:rsidRPr="00F044A2" w:rsidRDefault="00F044A2" w:rsidP="00F044A2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Identificar adjetivos calificativos.</w:t>
      </w:r>
    </w:p>
    <w:p w14:paraId="49736A02" w14:textId="6689610F" w:rsidR="00F044A2" w:rsidRPr="00F044A2" w:rsidRDefault="00F044A2" w:rsidP="00F044A2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Identificar artículos definidos e indefinidos.</w:t>
      </w:r>
    </w:p>
    <w:p w14:paraId="55AD8031" w14:textId="77777777" w:rsidR="00552F0D" w:rsidRPr="00F044A2" w:rsidRDefault="00552F0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  <w:lang w:val="es-CL"/>
        </w:rPr>
      </w:pPr>
    </w:p>
    <w:p w14:paraId="5C16F2E8" w14:textId="1391ADA7" w:rsidR="00B072E1" w:rsidRPr="00F044A2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F044A2">
        <w:rPr>
          <w:rFonts w:ascii="Arial" w:hAnsi="Arial" w:cs="Arial"/>
          <w:b/>
          <w:sz w:val="24"/>
          <w:szCs w:val="24"/>
        </w:rPr>
        <w:t xml:space="preserve">Miércoles </w:t>
      </w:r>
      <w:r w:rsidR="00A27A8E" w:rsidRPr="00F044A2">
        <w:rPr>
          <w:rFonts w:ascii="Arial" w:hAnsi="Arial" w:cs="Arial"/>
          <w:b/>
          <w:sz w:val="24"/>
          <w:szCs w:val="24"/>
        </w:rPr>
        <w:t>16</w:t>
      </w:r>
      <w:r w:rsidRPr="00F044A2">
        <w:rPr>
          <w:rFonts w:ascii="Arial" w:hAnsi="Arial" w:cs="Arial"/>
          <w:b/>
          <w:sz w:val="24"/>
          <w:szCs w:val="24"/>
        </w:rPr>
        <w:t xml:space="preserve"> de </w:t>
      </w:r>
      <w:proofErr w:type="gramStart"/>
      <w:r w:rsidR="00E166E1">
        <w:rPr>
          <w:rFonts w:ascii="Arial" w:hAnsi="Arial" w:cs="Arial"/>
          <w:b/>
          <w:sz w:val="24"/>
          <w:szCs w:val="24"/>
        </w:rPr>
        <w:t xml:space="preserve">noviembre </w:t>
      </w:r>
      <w:r w:rsidRPr="00F044A2">
        <w:rPr>
          <w:rFonts w:ascii="Arial" w:hAnsi="Arial" w:cs="Arial"/>
          <w:b/>
          <w:sz w:val="24"/>
          <w:szCs w:val="24"/>
        </w:rPr>
        <w:t xml:space="preserve"> Prueba</w:t>
      </w:r>
      <w:proofErr w:type="gramEnd"/>
      <w:r w:rsidRPr="00F044A2">
        <w:rPr>
          <w:rFonts w:ascii="Arial" w:hAnsi="Arial" w:cs="Arial"/>
          <w:b/>
          <w:sz w:val="24"/>
          <w:szCs w:val="24"/>
        </w:rPr>
        <w:t xml:space="preserve"> de Ciencias Naturales.</w:t>
      </w:r>
    </w:p>
    <w:p w14:paraId="44270182" w14:textId="77777777" w:rsidR="006E281C" w:rsidRPr="006E281C" w:rsidRDefault="006E281C" w:rsidP="006E281C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6E281C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El agua como recurso natural.</w:t>
      </w:r>
    </w:p>
    <w:p w14:paraId="2771A2C8" w14:textId="1B3091C5" w:rsidR="006E281C" w:rsidRPr="006E281C" w:rsidRDefault="006E281C" w:rsidP="006E281C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6E281C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Masas de agua del planeta.</w:t>
      </w:r>
    </w:p>
    <w:p w14:paraId="4D7EA23B" w14:textId="42B0E649" w:rsidR="006E281C" w:rsidRPr="006E281C" w:rsidRDefault="006E281C" w:rsidP="006E281C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6E281C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Los estados del agua.</w:t>
      </w:r>
    </w:p>
    <w:p w14:paraId="0E228788" w14:textId="77777777" w:rsidR="006E281C" w:rsidRPr="006E281C" w:rsidRDefault="006E281C" w:rsidP="006E281C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6E281C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El ciclo del agua.</w:t>
      </w:r>
    </w:p>
    <w:p w14:paraId="4DC56EE3" w14:textId="4109BE69" w:rsidR="00552F0D" w:rsidRPr="006E281C" w:rsidRDefault="00552F0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  <w:lang w:val="es-CL"/>
        </w:rPr>
      </w:pPr>
    </w:p>
    <w:p w14:paraId="1AEB2903" w14:textId="1D45A7B1" w:rsidR="00B072E1" w:rsidRPr="00F044A2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F044A2">
        <w:rPr>
          <w:rFonts w:ascii="Arial" w:hAnsi="Arial" w:cs="Arial"/>
          <w:b/>
          <w:sz w:val="24"/>
          <w:szCs w:val="24"/>
        </w:rPr>
        <w:t xml:space="preserve">Jueves </w:t>
      </w:r>
      <w:r w:rsidR="00A27A8E" w:rsidRPr="00F044A2">
        <w:rPr>
          <w:rFonts w:ascii="Arial" w:hAnsi="Arial" w:cs="Arial"/>
          <w:b/>
          <w:sz w:val="24"/>
          <w:szCs w:val="24"/>
        </w:rPr>
        <w:t>17</w:t>
      </w:r>
      <w:r w:rsidR="00B072E1" w:rsidRPr="00F044A2">
        <w:rPr>
          <w:rFonts w:ascii="Arial" w:hAnsi="Arial" w:cs="Arial"/>
          <w:b/>
          <w:sz w:val="24"/>
          <w:szCs w:val="24"/>
        </w:rPr>
        <w:t xml:space="preserve"> de </w:t>
      </w:r>
      <w:proofErr w:type="gramStart"/>
      <w:r w:rsidR="00E166E1">
        <w:rPr>
          <w:rFonts w:ascii="Arial" w:hAnsi="Arial" w:cs="Arial"/>
          <w:b/>
          <w:sz w:val="24"/>
          <w:szCs w:val="24"/>
        </w:rPr>
        <w:t xml:space="preserve">noviembre </w:t>
      </w:r>
      <w:r w:rsidR="00B072E1" w:rsidRPr="00F044A2">
        <w:rPr>
          <w:rFonts w:ascii="Arial" w:hAnsi="Arial" w:cs="Arial"/>
          <w:b/>
          <w:sz w:val="24"/>
          <w:szCs w:val="24"/>
        </w:rPr>
        <w:t xml:space="preserve"> Prueba</w:t>
      </w:r>
      <w:proofErr w:type="gramEnd"/>
      <w:r w:rsidR="00B072E1" w:rsidRPr="00F044A2">
        <w:rPr>
          <w:rFonts w:ascii="Arial" w:hAnsi="Arial" w:cs="Arial"/>
          <w:b/>
          <w:sz w:val="24"/>
          <w:szCs w:val="24"/>
        </w:rPr>
        <w:t xml:space="preserve"> de Matemáticas.</w:t>
      </w:r>
    </w:p>
    <w:p w14:paraId="7F133908" w14:textId="4CC6AF6E" w:rsidR="00F044A2" w:rsidRPr="00F044A2" w:rsidRDefault="00F044A2" w:rsidP="00F044A2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Sumas simples.</w:t>
      </w:r>
    </w:p>
    <w:p w14:paraId="1F7FDB13" w14:textId="7D44E700" w:rsidR="00F044A2" w:rsidRPr="00F044A2" w:rsidRDefault="00F044A2" w:rsidP="00F044A2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 xml:space="preserve">Sumas con </w:t>
      </w:r>
      <w:bookmarkStart w:id="0" w:name="_Hlk118927910"/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reagrupación</w:t>
      </w:r>
      <w:bookmarkEnd w:id="0"/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.</w:t>
      </w:r>
    </w:p>
    <w:p w14:paraId="0704226D" w14:textId="575ED53F" w:rsidR="00F044A2" w:rsidRPr="00F044A2" w:rsidRDefault="00F044A2" w:rsidP="00F044A2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Restas simples.</w:t>
      </w:r>
    </w:p>
    <w:p w14:paraId="44A95DC1" w14:textId="6C27C19A" w:rsidR="00F044A2" w:rsidRPr="00F044A2" w:rsidRDefault="00F044A2" w:rsidP="00F044A2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Restas con reagrupación.</w:t>
      </w:r>
    </w:p>
    <w:p w14:paraId="307E8AC2" w14:textId="4C3B2A7B" w:rsidR="00F044A2" w:rsidRPr="00F044A2" w:rsidRDefault="00F044A2" w:rsidP="00F044A2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F044A2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Vertical y horizontal hasta el 999.</w:t>
      </w:r>
    </w:p>
    <w:p w14:paraId="7244A960" w14:textId="77777777" w:rsidR="00D22BB1" w:rsidRPr="00F044A2" w:rsidRDefault="00D22BB1" w:rsidP="00D22BB1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  <w:lang w:val="es-CL"/>
        </w:rPr>
      </w:pPr>
    </w:p>
    <w:p w14:paraId="53E1B311" w14:textId="5C87F84F" w:rsidR="00B072E1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F044A2">
        <w:rPr>
          <w:rFonts w:ascii="Arial" w:hAnsi="Arial" w:cs="Arial"/>
          <w:b/>
          <w:sz w:val="24"/>
          <w:szCs w:val="24"/>
        </w:rPr>
        <w:t xml:space="preserve">Viernes </w:t>
      </w:r>
      <w:r w:rsidR="00A27A8E" w:rsidRPr="00F044A2">
        <w:rPr>
          <w:rFonts w:ascii="Arial" w:hAnsi="Arial" w:cs="Arial"/>
          <w:b/>
          <w:sz w:val="24"/>
          <w:szCs w:val="24"/>
        </w:rPr>
        <w:t>18</w:t>
      </w:r>
      <w:r w:rsidR="00B072E1" w:rsidRPr="00F044A2">
        <w:rPr>
          <w:rFonts w:ascii="Arial" w:hAnsi="Arial" w:cs="Arial"/>
          <w:b/>
          <w:sz w:val="24"/>
          <w:szCs w:val="24"/>
        </w:rPr>
        <w:t xml:space="preserve"> de</w:t>
      </w:r>
      <w:r w:rsidR="00E166E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E166E1">
        <w:rPr>
          <w:rFonts w:ascii="Arial" w:hAnsi="Arial" w:cs="Arial"/>
          <w:b/>
          <w:sz w:val="24"/>
          <w:szCs w:val="24"/>
        </w:rPr>
        <w:t xml:space="preserve">noviembre </w:t>
      </w:r>
      <w:r w:rsidR="00B072E1" w:rsidRPr="00F044A2">
        <w:rPr>
          <w:rFonts w:ascii="Arial" w:hAnsi="Arial" w:cs="Arial"/>
          <w:b/>
          <w:sz w:val="24"/>
          <w:szCs w:val="24"/>
        </w:rPr>
        <w:t xml:space="preserve"> Prueba</w:t>
      </w:r>
      <w:proofErr w:type="gramEnd"/>
      <w:r w:rsidR="00B072E1" w:rsidRPr="00F044A2">
        <w:rPr>
          <w:rFonts w:ascii="Arial" w:hAnsi="Arial" w:cs="Arial"/>
          <w:b/>
          <w:sz w:val="24"/>
          <w:szCs w:val="24"/>
        </w:rPr>
        <w:t xml:space="preserve"> de Historia y Geografía.</w:t>
      </w:r>
    </w:p>
    <w:p w14:paraId="262AE9DE" w14:textId="77777777" w:rsidR="00C60B2D" w:rsidRPr="00C1043D" w:rsidRDefault="00C60B2D" w:rsidP="00C1043D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43D">
        <w:rPr>
          <w:rFonts w:ascii="Arial" w:hAnsi="Arial" w:cs="Arial"/>
          <w:sz w:val="24"/>
          <w:szCs w:val="24"/>
        </w:rPr>
        <w:t xml:space="preserve">Distinguir los diversos </w:t>
      </w:r>
      <w:r w:rsidRPr="00C925AD">
        <w:rPr>
          <w:rFonts w:ascii="Arial" w:hAnsi="Arial" w:cs="Arial"/>
          <w:b/>
          <w:bCs/>
          <w:sz w:val="24"/>
          <w:szCs w:val="24"/>
          <w:u w:val="single"/>
        </w:rPr>
        <w:t>aportes a la sociedad chilena proveniente de los pueblos originarios (palabras, alimentos, tradiciones, cultura</w:t>
      </w:r>
      <w:r w:rsidRPr="00C1043D">
        <w:rPr>
          <w:rFonts w:ascii="Arial" w:hAnsi="Arial" w:cs="Arial"/>
          <w:sz w:val="24"/>
          <w:szCs w:val="24"/>
        </w:rPr>
        <w:t xml:space="preserve">, etc.) y de </w:t>
      </w:r>
      <w:r w:rsidRPr="00C925AD">
        <w:rPr>
          <w:rFonts w:ascii="Arial" w:hAnsi="Arial" w:cs="Arial"/>
          <w:b/>
          <w:bCs/>
          <w:sz w:val="24"/>
          <w:szCs w:val="24"/>
          <w:u w:val="single"/>
        </w:rPr>
        <w:t>los españoles (idioma, religión, alimentos, cultura</w:t>
      </w:r>
      <w:r w:rsidRPr="00C1043D">
        <w:rPr>
          <w:rFonts w:ascii="Arial" w:hAnsi="Arial" w:cs="Arial"/>
          <w:sz w:val="24"/>
          <w:szCs w:val="24"/>
        </w:rPr>
        <w:t>, etc.) y reconocer nuestra sociedad como mestiza.</w:t>
      </w:r>
    </w:p>
    <w:p w14:paraId="175BAB1F" w14:textId="0546CB94" w:rsidR="00C60B2D" w:rsidRPr="00C1043D" w:rsidRDefault="00015285" w:rsidP="00C1043D">
      <w:pPr>
        <w:pStyle w:val="Prrafodelista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43D">
        <w:rPr>
          <w:rFonts w:ascii="Arial" w:hAnsi="Arial" w:cs="Arial"/>
          <w:sz w:val="24"/>
          <w:szCs w:val="24"/>
          <w:lang w:val="es-CL"/>
        </w:rPr>
        <w:t xml:space="preserve">Reconocer y dar </w:t>
      </w:r>
      <w:r w:rsidRPr="00C925AD">
        <w:rPr>
          <w:rFonts w:ascii="Arial" w:hAnsi="Arial" w:cs="Arial"/>
          <w:b/>
          <w:bCs/>
          <w:sz w:val="24"/>
          <w:szCs w:val="24"/>
          <w:u w:val="single"/>
          <w:lang w:val="es-CL"/>
        </w:rPr>
        <w:t>ejemplos de la influencia y aportes de inmigrantes de distintas naciones europeas, orientales, árabes y latinoamericanas</w:t>
      </w:r>
      <w:r w:rsidRPr="00C1043D">
        <w:rPr>
          <w:rFonts w:ascii="Arial" w:hAnsi="Arial" w:cs="Arial"/>
          <w:sz w:val="24"/>
          <w:szCs w:val="24"/>
          <w:lang w:val="es-CL"/>
        </w:rPr>
        <w:t xml:space="preserve"> a la diversidad de la sociedad chilena, a lo largo de su historia.</w:t>
      </w:r>
    </w:p>
    <w:p w14:paraId="07FCADF5" w14:textId="730CA2CC" w:rsidR="00015285" w:rsidRPr="00C1043D" w:rsidRDefault="00015285" w:rsidP="00C1043D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C1043D">
        <w:rPr>
          <w:rFonts w:ascii="Arial" w:hAnsi="Arial" w:cs="Arial"/>
          <w:sz w:val="24"/>
          <w:szCs w:val="24"/>
        </w:rPr>
        <w:t>Conocer conceptos: mestizaje e inmigrante.</w:t>
      </w:r>
    </w:p>
    <w:p w14:paraId="36A6263B" w14:textId="77777777" w:rsidR="00C60B2D" w:rsidRPr="00F044A2" w:rsidRDefault="00C60B2D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58E12996" w14:textId="7D44B931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Recomendamos preparar con tiempo el estudio para las </w:t>
      </w:r>
      <w:proofErr w:type="gramStart"/>
      <w:r w:rsidRPr="00E54E15">
        <w:rPr>
          <w:rFonts w:ascii="Arial" w:hAnsi="Arial" w:cs="Arial"/>
          <w:b/>
          <w:i/>
          <w:sz w:val="20"/>
          <w:u w:val="single"/>
        </w:rPr>
        <w:t>evaluaciones  y</w:t>
      </w:r>
      <w:proofErr w:type="gramEnd"/>
      <w:r w:rsidRPr="00E54E15">
        <w:rPr>
          <w:rFonts w:ascii="Arial" w:hAnsi="Arial" w:cs="Arial"/>
          <w:b/>
          <w:i/>
          <w:sz w:val="20"/>
          <w:u w:val="single"/>
        </w:rPr>
        <w:t xml:space="preserve"> </w:t>
      </w:r>
    </w:p>
    <w:p w14:paraId="5105434C" w14:textId="408648FF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 la asistencia es obligatoria.</w:t>
      </w:r>
    </w:p>
    <w:p w14:paraId="77515612" w14:textId="4DAF6734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08425513" w14:textId="7B8CCD78" w:rsidR="007F57CD" w:rsidRPr="00E54E15" w:rsidRDefault="00702DE9" w:rsidP="00E54E15">
      <w:pPr>
        <w:pStyle w:val="Default"/>
        <w:jc w:val="both"/>
        <w:rPr>
          <w:rFonts w:eastAsia="Times New Roman"/>
          <w:sz w:val="20"/>
          <w:szCs w:val="20"/>
          <w:lang w:eastAsia="es-CL"/>
        </w:rPr>
      </w:pPr>
      <w:r w:rsidRPr="00E54E15">
        <w:rPr>
          <w:sz w:val="20"/>
          <w:szCs w:val="20"/>
        </w:rPr>
        <w:t xml:space="preserve">Quienes no realicen evaluaciones deberán </w:t>
      </w:r>
      <w:proofErr w:type="gramStart"/>
      <w:r w:rsidRPr="00E54E15">
        <w:rPr>
          <w:sz w:val="20"/>
          <w:szCs w:val="20"/>
        </w:rPr>
        <w:t>justificar  al</w:t>
      </w:r>
      <w:proofErr w:type="gramEnd"/>
      <w:r w:rsidRPr="00E54E15">
        <w:rPr>
          <w:sz w:val="20"/>
          <w:szCs w:val="20"/>
        </w:rPr>
        <w:t xml:space="preserve"> profesor/a jefe </w:t>
      </w:r>
      <w:r w:rsidR="00EF79C2" w:rsidRPr="00E54E15">
        <w:rPr>
          <w:sz w:val="20"/>
          <w:szCs w:val="20"/>
        </w:rPr>
        <w:t xml:space="preserve">vía </w:t>
      </w:r>
      <w:r w:rsidRPr="00E54E15">
        <w:rPr>
          <w:sz w:val="20"/>
          <w:szCs w:val="20"/>
        </w:rPr>
        <w:t xml:space="preserve">agenda o presentar certificado médico. </w:t>
      </w:r>
      <w:r w:rsidR="00EF79C2" w:rsidRPr="00E54E15">
        <w:rPr>
          <w:sz w:val="20"/>
          <w:szCs w:val="20"/>
        </w:rPr>
        <w:t xml:space="preserve">Se </w:t>
      </w:r>
      <w:r w:rsidRPr="00E54E15">
        <w:rPr>
          <w:sz w:val="20"/>
          <w:szCs w:val="20"/>
        </w:rPr>
        <w:t>indicará la nueva fecha de evaluación.</w:t>
      </w:r>
      <w:r w:rsidR="00E54E15">
        <w:rPr>
          <w:sz w:val="20"/>
          <w:szCs w:val="20"/>
        </w:rPr>
        <w:t xml:space="preserve">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Es importante la puntualidad y asistencia a estas evaluaciones. </w:t>
      </w:r>
      <w:proofErr w:type="gramStart"/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>Además</w:t>
      </w:r>
      <w:proofErr w:type="gramEnd"/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 xml:space="preserve"> los estudiantes deben traer lápiz mina Nº 2 y goma de borrar.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Agradeciendo su atención y colaboración en este proceso tan importante para nuestros alumnos. </w:t>
      </w:r>
    </w:p>
    <w:p w14:paraId="73C66D3A" w14:textId="6309C037" w:rsidR="007F57CD" w:rsidRPr="00E54E15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 </w:t>
      </w:r>
    </w:p>
    <w:p w14:paraId="5F333740" w14:textId="13FD52CB" w:rsidR="001F6732" w:rsidRDefault="00EF6ED8" w:rsidP="00EF6ED8">
      <w:pPr>
        <w:spacing w:after="0" w:line="240" w:lineRule="auto"/>
        <w:jc w:val="center"/>
        <w:rPr>
          <w:rFonts w:ascii="Helvetica" w:hAnsi="Helvetica"/>
          <w:color w:val="1D2129"/>
          <w:sz w:val="20"/>
          <w:szCs w:val="20"/>
          <w:shd w:val="clear" w:color="auto" w:fill="FFFFFF"/>
        </w:rPr>
      </w:pPr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E54E15">
          <w:rPr>
            <w:rFonts w:ascii="Helvetica" w:hAnsi="Helvetica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785DE7B8" w14:textId="77777777" w:rsidR="00F044A2" w:rsidRPr="00E54E15" w:rsidRDefault="00F044A2" w:rsidP="00EF6E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ADB8617" w14:textId="0728D372" w:rsidR="00EF6ED8" w:rsidRPr="00E54E15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Pr="00E54E15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C83EDFE" w14:textId="2741273A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649113E7" w14:textId="2D3FC411" w:rsidR="00ED1A45" w:rsidRDefault="00ED1A4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A424DA0" w14:textId="02519081" w:rsidR="00ED1A45" w:rsidRPr="00E54E15" w:rsidRDefault="00F044A2" w:rsidP="00ED1A45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AE8EAB2" wp14:editId="1B478A52">
            <wp:simplePos x="0" y="0"/>
            <wp:positionH relativeFrom="column">
              <wp:posOffset>6062345</wp:posOffset>
            </wp:positionH>
            <wp:positionV relativeFrom="paragraph">
              <wp:posOffset>45085</wp:posOffset>
            </wp:positionV>
            <wp:extent cx="535940" cy="313055"/>
            <wp:effectExtent l="0" t="0" r="0" b="0"/>
            <wp:wrapSquare wrapText="bothSides"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http://www-01.sil.org/~tuggyd/Tetel/sup/Tijeras-nhg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1A22D45D" w:rsidR="007F57CD" w:rsidRPr="00E54E15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--------------------------------------------------------------------------------------------------------------------------------------</w:t>
      </w:r>
      <w:r w:rsidR="00F044A2">
        <w:rPr>
          <w:rFonts w:ascii="Arial" w:eastAsia="Calibri" w:hAnsi="Arial" w:cs="Arial"/>
          <w:sz w:val="20"/>
          <w:szCs w:val="20"/>
        </w:rPr>
        <w:t>--</w:t>
      </w:r>
      <w:r w:rsidRPr="00E54E15">
        <w:rPr>
          <w:rFonts w:ascii="Arial" w:eastAsia="Calibri" w:hAnsi="Arial" w:cs="Arial"/>
          <w:sz w:val="20"/>
          <w:szCs w:val="20"/>
        </w:rPr>
        <w:t>----</w:t>
      </w:r>
    </w:p>
    <w:p w14:paraId="3858BB84" w14:textId="00CE12E4" w:rsidR="007F57CD" w:rsidRPr="00E54E1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E8D4212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13CDBAE6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E54E15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………………………………………………………………………RUT.: …………………….……………</w:t>
      </w:r>
    </w:p>
    <w:p w14:paraId="2D0A889C" w14:textId="30226F06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E54E15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E54E15">
        <w:rPr>
          <w:rFonts w:ascii="Arial" w:eastAsia="Calibri" w:hAnsi="Arial" w:cs="Arial"/>
          <w:b/>
          <w:sz w:val="20"/>
          <w:szCs w:val="20"/>
        </w:rPr>
        <w:t xml:space="preserve"> contenidos de las pruebas mensuales</w:t>
      </w:r>
      <w:r w:rsidRPr="00E54E15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5B90D7A7" w:rsidR="007F57CD" w:rsidRPr="00E54E15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25D50FA4" w:rsidR="007F57CD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39083804" w:rsidR="00850E40" w:rsidRPr="00E54E15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27A884" w14:textId="26BD88DA" w:rsidR="00F643B0" w:rsidRPr="007F57CD" w:rsidRDefault="00F643B0" w:rsidP="00F643B0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D54268">
        <w:rPr>
          <w:rFonts w:ascii="Arial" w:eastAsia="Calibri" w:hAnsi="Arial" w:cs="Arial"/>
        </w:rPr>
        <w:t>noviembre de</w:t>
      </w:r>
      <w:r>
        <w:rPr>
          <w:rFonts w:ascii="Arial" w:eastAsia="Calibri" w:hAnsi="Arial" w:cs="Arial"/>
        </w:rPr>
        <w:t xml:space="preserve"> 2022</w:t>
      </w:r>
      <w:r w:rsidRPr="00406355">
        <w:rPr>
          <w:rFonts w:ascii="Arial" w:eastAsia="Calibri" w:hAnsi="Arial" w:cs="Arial"/>
        </w:rPr>
        <w:t xml:space="preserve">                                       </w:t>
      </w:r>
      <w:r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       </w:t>
      </w:r>
      <w:r>
        <w:rPr>
          <w:rFonts w:ascii="Arial" w:eastAsia="Calibri" w:hAnsi="Arial" w:cs="Arial"/>
        </w:rPr>
        <w:t xml:space="preserve">  </w:t>
      </w:r>
      <w:proofErr w:type="gramStart"/>
      <w:r>
        <w:rPr>
          <w:rFonts w:ascii="Arial" w:eastAsia="Calibri" w:hAnsi="Arial" w:cs="Arial"/>
        </w:rPr>
        <w:t xml:space="preserve">  </w:t>
      </w:r>
      <w:r w:rsidRPr="00406355">
        <w:rPr>
          <w:rFonts w:ascii="Arial" w:eastAsia="Calibri" w:hAnsi="Arial" w:cs="Arial"/>
        </w:rPr>
        <w:t xml:space="preserve"> (</w:t>
      </w:r>
      <w:proofErr w:type="gramEnd"/>
      <w:r w:rsidRPr="00406355">
        <w:rPr>
          <w:rFonts w:ascii="Arial" w:eastAsia="Calibri" w:hAnsi="Arial" w:cs="Arial"/>
        </w:rPr>
        <w:t>Entregar colilla a</w:t>
      </w:r>
      <w:r>
        <w:rPr>
          <w:rFonts w:ascii="Arial" w:eastAsia="Calibri" w:hAnsi="Arial" w:cs="Arial"/>
        </w:rPr>
        <w:t xml:space="preserve"> </w:t>
      </w:r>
      <w:r w:rsidRPr="00406355">
        <w:rPr>
          <w:rFonts w:ascii="Arial" w:eastAsia="Calibri" w:hAnsi="Arial" w:cs="Arial"/>
        </w:rPr>
        <w:t>l</w:t>
      </w:r>
      <w:r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profesor</w:t>
      </w:r>
      <w:r>
        <w:rPr>
          <w:rFonts w:ascii="Arial" w:eastAsia="Calibri" w:hAnsi="Arial" w:cs="Arial"/>
        </w:rPr>
        <w:t>a</w:t>
      </w:r>
      <w:r w:rsidRPr="00406355">
        <w:rPr>
          <w:rFonts w:ascii="Arial" w:eastAsia="Calibri" w:hAnsi="Arial" w:cs="Arial"/>
        </w:rPr>
        <w:t xml:space="preserve"> jefe)</w:t>
      </w:r>
    </w:p>
    <w:p w14:paraId="7EB67EB4" w14:textId="77777777" w:rsidR="00F643B0" w:rsidRPr="00F643B0" w:rsidRDefault="00F643B0" w:rsidP="00F643B0">
      <w:pPr>
        <w:rPr>
          <w:rFonts w:ascii="Arial" w:hAnsi="Arial" w:cs="Arial"/>
          <w:sz w:val="20"/>
          <w:szCs w:val="20"/>
          <w:lang w:val="es-CL"/>
        </w:rPr>
      </w:pPr>
    </w:p>
    <w:sectPr w:rsidR="00F643B0" w:rsidRPr="00F643B0" w:rsidSect="00E54E15">
      <w:pgSz w:w="12240" w:h="18720" w:code="14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53BD"/>
    <w:multiLevelType w:val="hybridMultilevel"/>
    <w:tmpl w:val="8FFAFF5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35E5"/>
    <w:multiLevelType w:val="hybridMultilevel"/>
    <w:tmpl w:val="83F856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C7C4D"/>
    <w:multiLevelType w:val="hybridMultilevel"/>
    <w:tmpl w:val="E45EA44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F017C"/>
    <w:multiLevelType w:val="hybridMultilevel"/>
    <w:tmpl w:val="37C4B43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261C1"/>
    <w:multiLevelType w:val="hybridMultilevel"/>
    <w:tmpl w:val="C9600A3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4832">
    <w:abstractNumId w:val="12"/>
  </w:num>
  <w:num w:numId="2" w16cid:durableId="2033609983">
    <w:abstractNumId w:val="10"/>
  </w:num>
  <w:num w:numId="3" w16cid:durableId="1634796156">
    <w:abstractNumId w:val="15"/>
  </w:num>
  <w:num w:numId="4" w16cid:durableId="1708794573">
    <w:abstractNumId w:val="13"/>
  </w:num>
  <w:num w:numId="5" w16cid:durableId="737439346">
    <w:abstractNumId w:val="9"/>
  </w:num>
  <w:num w:numId="6" w16cid:durableId="1063020741">
    <w:abstractNumId w:val="3"/>
  </w:num>
  <w:num w:numId="7" w16cid:durableId="1955166659">
    <w:abstractNumId w:val="2"/>
  </w:num>
  <w:num w:numId="8" w16cid:durableId="2142729595">
    <w:abstractNumId w:val="8"/>
  </w:num>
  <w:num w:numId="9" w16cid:durableId="1907648758">
    <w:abstractNumId w:val="16"/>
  </w:num>
  <w:num w:numId="10" w16cid:durableId="379742814">
    <w:abstractNumId w:val="11"/>
  </w:num>
  <w:num w:numId="11" w16cid:durableId="69427988">
    <w:abstractNumId w:val="7"/>
  </w:num>
  <w:num w:numId="12" w16cid:durableId="467286096">
    <w:abstractNumId w:val="4"/>
  </w:num>
  <w:num w:numId="13" w16cid:durableId="1933004026">
    <w:abstractNumId w:val="6"/>
  </w:num>
  <w:num w:numId="14" w16cid:durableId="1410738148">
    <w:abstractNumId w:val="0"/>
  </w:num>
  <w:num w:numId="15" w16cid:durableId="286350505">
    <w:abstractNumId w:val="1"/>
  </w:num>
  <w:num w:numId="16" w16cid:durableId="208077136">
    <w:abstractNumId w:val="17"/>
  </w:num>
  <w:num w:numId="17" w16cid:durableId="57483695">
    <w:abstractNumId w:val="14"/>
  </w:num>
  <w:num w:numId="18" w16cid:durableId="33758054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15285"/>
    <w:rsid w:val="00032872"/>
    <w:rsid w:val="00036B7A"/>
    <w:rsid w:val="00037C31"/>
    <w:rsid w:val="000A0062"/>
    <w:rsid w:val="000D3577"/>
    <w:rsid w:val="000E3532"/>
    <w:rsid w:val="00143BCC"/>
    <w:rsid w:val="001A573A"/>
    <w:rsid w:val="001B56D0"/>
    <w:rsid w:val="001E5F38"/>
    <w:rsid w:val="001F6732"/>
    <w:rsid w:val="00233CE2"/>
    <w:rsid w:val="002A28E2"/>
    <w:rsid w:val="002C033F"/>
    <w:rsid w:val="002C779C"/>
    <w:rsid w:val="00392309"/>
    <w:rsid w:val="00392C34"/>
    <w:rsid w:val="003E554D"/>
    <w:rsid w:val="003F4AC1"/>
    <w:rsid w:val="003F577E"/>
    <w:rsid w:val="00406355"/>
    <w:rsid w:val="00431660"/>
    <w:rsid w:val="004558D2"/>
    <w:rsid w:val="004929EE"/>
    <w:rsid w:val="004A7CA5"/>
    <w:rsid w:val="004B5568"/>
    <w:rsid w:val="004F684D"/>
    <w:rsid w:val="004F7C4D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60354"/>
    <w:rsid w:val="00663873"/>
    <w:rsid w:val="00677834"/>
    <w:rsid w:val="006838F1"/>
    <w:rsid w:val="00686D97"/>
    <w:rsid w:val="006B3F68"/>
    <w:rsid w:val="006D3EDF"/>
    <w:rsid w:val="006E281C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B072E1"/>
    <w:rsid w:val="00B3175A"/>
    <w:rsid w:val="00B654C3"/>
    <w:rsid w:val="00BB7F26"/>
    <w:rsid w:val="00C0149D"/>
    <w:rsid w:val="00C07E47"/>
    <w:rsid w:val="00C1043D"/>
    <w:rsid w:val="00C204D9"/>
    <w:rsid w:val="00C25CE5"/>
    <w:rsid w:val="00C60B2D"/>
    <w:rsid w:val="00C76138"/>
    <w:rsid w:val="00C80A9B"/>
    <w:rsid w:val="00C925AD"/>
    <w:rsid w:val="00CB700E"/>
    <w:rsid w:val="00CF033C"/>
    <w:rsid w:val="00CF6825"/>
    <w:rsid w:val="00D130A7"/>
    <w:rsid w:val="00D15BEA"/>
    <w:rsid w:val="00D17323"/>
    <w:rsid w:val="00D22BB1"/>
    <w:rsid w:val="00D23651"/>
    <w:rsid w:val="00D33D7E"/>
    <w:rsid w:val="00D46E88"/>
    <w:rsid w:val="00D54268"/>
    <w:rsid w:val="00D80118"/>
    <w:rsid w:val="00D956A6"/>
    <w:rsid w:val="00DB73A5"/>
    <w:rsid w:val="00DF053E"/>
    <w:rsid w:val="00E12B3E"/>
    <w:rsid w:val="00E13B48"/>
    <w:rsid w:val="00E166E1"/>
    <w:rsid w:val="00E2459A"/>
    <w:rsid w:val="00E30EBF"/>
    <w:rsid w:val="00E45F22"/>
    <w:rsid w:val="00E54E15"/>
    <w:rsid w:val="00EA262B"/>
    <w:rsid w:val="00EC0361"/>
    <w:rsid w:val="00ED06C3"/>
    <w:rsid w:val="00ED1A45"/>
    <w:rsid w:val="00EE231C"/>
    <w:rsid w:val="00EF6ED8"/>
    <w:rsid w:val="00EF79C2"/>
    <w:rsid w:val="00F044A2"/>
    <w:rsid w:val="00F54750"/>
    <w:rsid w:val="00F643B0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6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9</cp:revision>
  <cp:lastPrinted>2022-11-10T12:23:00Z</cp:lastPrinted>
  <dcterms:created xsi:type="dcterms:W3CDTF">2022-11-10T01:56:00Z</dcterms:created>
  <dcterms:modified xsi:type="dcterms:W3CDTF">2022-11-10T14:53:00Z</dcterms:modified>
</cp:coreProperties>
</file>